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58" w:rsidRPr="005C7075" w:rsidRDefault="00794F90" w:rsidP="00811AA0">
      <w:pPr>
        <w:jc w:val="center"/>
        <w:rPr>
          <w:rFonts w:ascii="標楷體" w:eastAsia="標楷體" w:hAnsi="標楷體" w:cs="Times New Roman"/>
          <w:sz w:val="40"/>
        </w:rPr>
      </w:pPr>
      <w:r w:rsidRPr="005C7075">
        <w:rPr>
          <w:rFonts w:ascii="標楷體" w:eastAsia="標楷體" w:hAnsi="標楷體" w:cs="Times New Roman"/>
          <w:sz w:val="40"/>
        </w:rPr>
        <w:t>台灣智慧型電網產業協會</w:t>
      </w:r>
    </w:p>
    <w:p w:rsidR="00794F90" w:rsidRPr="005C7075" w:rsidRDefault="00794F90" w:rsidP="00811AA0">
      <w:pPr>
        <w:jc w:val="center"/>
        <w:rPr>
          <w:rFonts w:ascii="標楷體" w:eastAsia="標楷體" w:hAnsi="標楷體" w:cs="Times New Roman"/>
          <w:sz w:val="28"/>
        </w:rPr>
      </w:pPr>
      <w:r w:rsidRPr="005C7075">
        <w:rPr>
          <w:rFonts w:ascii="標楷體" w:eastAsia="標楷體" w:hAnsi="標楷體" w:cs="Times New Roman"/>
          <w:sz w:val="28"/>
        </w:rPr>
        <w:t>第三屆第六次理監事會議紀錄</w:t>
      </w:r>
    </w:p>
    <w:p w:rsidR="00794F90" w:rsidRPr="005C7075" w:rsidRDefault="00794F90" w:rsidP="00811AA0">
      <w:pPr>
        <w:pStyle w:val="a3"/>
        <w:numPr>
          <w:ilvl w:val="0"/>
          <w:numId w:val="1"/>
        </w:numPr>
        <w:tabs>
          <w:tab w:val="left" w:pos="567"/>
        </w:tabs>
        <w:ind w:leftChars="0"/>
        <w:rPr>
          <w:rFonts w:ascii="標楷體" w:eastAsia="標楷體" w:hAnsi="標楷體" w:cs="Times New Roman"/>
          <w:sz w:val="28"/>
        </w:rPr>
      </w:pPr>
      <w:r w:rsidRPr="005C7075">
        <w:rPr>
          <w:rFonts w:ascii="標楷體" w:eastAsia="標楷體" w:hAnsi="標楷體" w:cs="Times New Roman"/>
          <w:sz w:val="28"/>
        </w:rPr>
        <w:t>時　　間：105年7月6日（上午10點00分）</w:t>
      </w:r>
    </w:p>
    <w:p w:rsidR="00794F90" w:rsidRPr="005C7075" w:rsidRDefault="00794F90" w:rsidP="00811AA0">
      <w:pPr>
        <w:pStyle w:val="a3"/>
        <w:numPr>
          <w:ilvl w:val="0"/>
          <w:numId w:val="1"/>
        </w:numPr>
        <w:tabs>
          <w:tab w:val="left" w:pos="567"/>
        </w:tabs>
        <w:ind w:leftChars="0"/>
        <w:rPr>
          <w:rFonts w:ascii="標楷體" w:eastAsia="標楷體" w:hAnsi="標楷體" w:cs="Times New Roman"/>
          <w:sz w:val="28"/>
        </w:rPr>
      </w:pPr>
      <w:r w:rsidRPr="005C7075">
        <w:rPr>
          <w:rFonts w:ascii="標楷體" w:eastAsia="標楷體" w:hAnsi="標楷體" w:cs="Times New Roman"/>
          <w:sz w:val="28"/>
        </w:rPr>
        <w:t>地　　點：台泥第二會議室（台北市德惠街16-5號2樓）</w:t>
      </w:r>
    </w:p>
    <w:p w:rsidR="00794F90" w:rsidRPr="005C7075" w:rsidRDefault="00794F90" w:rsidP="00811AA0">
      <w:pPr>
        <w:pStyle w:val="a3"/>
        <w:numPr>
          <w:ilvl w:val="0"/>
          <w:numId w:val="1"/>
        </w:numPr>
        <w:tabs>
          <w:tab w:val="left" w:pos="567"/>
        </w:tabs>
        <w:adjustRightInd w:val="0"/>
        <w:ind w:leftChars="0" w:left="1960" w:hangingChars="700" w:hanging="1960"/>
        <w:rPr>
          <w:rFonts w:ascii="標楷體" w:eastAsia="標楷體" w:hAnsi="標楷體" w:cs="Times New Roman"/>
          <w:sz w:val="28"/>
        </w:rPr>
      </w:pPr>
      <w:r w:rsidRPr="005C7075">
        <w:rPr>
          <w:rFonts w:ascii="標楷體" w:eastAsia="標楷體" w:hAnsi="標楷體" w:cs="Times New Roman"/>
          <w:sz w:val="28"/>
        </w:rPr>
        <w:t>出席人員：林法正、陳士麟、林常平、孫三為、楊金石、陳文瑞、任國光、楊宏澤、陳文瑞</w:t>
      </w:r>
      <w:r w:rsidR="008A58BA">
        <w:rPr>
          <w:rFonts w:ascii="標楷體" w:eastAsia="標楷體" w:hAnsi="標楷體" w:cs="Times New Roman" w:hint="eastAsia"/>
          <w:sz w:val="28"/>
        </w:rPr>
        <w:t>、</w:t>
      </w:r>
      <w:r w:rsidR="008A58BA" w:rsidRPr="005C7075">
        <w:rPr>
          <w:rFonts w:ascii="標楷體" w:eastAsia="標楷體" w:hAnsi="標楷體" w:cs="Times New Roman"/>
          <w:sz w:val="28"/>
        </w:rPr>
        <w:t>四零四科技(股)公司趙洪誠協理</w:t>
      </w:r>
      <w:r w:rsidR="00E1108F">
        <w:rPr>
          <w:rFonts w:ascii="標楷體" w:eastAsia="標楷體" w:hAnsi="標楷體" w:cs="Times New Roman" w:hint="eastAsia"/>
          <w:sz w:val="28"/>
        </w:rPr>
        <w:t>(代理)</w:t>
      </w:r>
      <w:r w:rsidR="008A58BA">
        <w:rPr>
          <w:rFonts w:ascii="標楷體" w:eastAsia="標楷體" w:hAnsi="標楷體" w:cs="Times New Roman" w:hint="eastAsia"/>
          <w:sz w:val="28"/>
        </w:rPr>
        <w:t>、</w:t>
      </w:r>
      <w:proofErr w:type="gramStart"/>
      <w:r w:rsidR="008A58BA" w:rsidRPr="005C7075">
        <w:rPr>
          <w:rFonts w:ascii="標楷體" w:eastAsia="標楷體" w:hAnsi="標楷體" w:cs="Times New Roman"/>
          <w:sz w:val="28"/>
        </w:rPr>
        <w:t>工研院綠能與</w:t>
      </w:r>
      <w:proofErr w:type="gramEnd"/>
      <w:r w:rsidR="008A58BA" w:rsidRPr="005C7075">
        <w:rPr>
          <w:rFonts w:ascii="標楷體" w:eastAsia="標楷體" w:hAnsi="標楷體" w:cs="Times New Roman"/>
          <w:sz w:val="28"/>
        </w:rPr>
        <w:t>環境研究所黃永福經理</w:t>
      </w:r>
      <w:r w:rsidR="00E1108F">
        <w:rPr>
          <w:rFonts w:ascii="標楷體" w:eastAsia="標楷體" w:hAnsi="標楷體" w:cs="Times New Roman" w:hint="eastAsia"/>
          <w:sz w:val="28"/>
        </w:rPr>
        <w:t>(代理)</w:t>
      </w:r>
      <w:r w:rsidR="008A58BA">
        <w:rPr>
          <w:rFonts w:ascii="標楷體" w:eastAsia="標楷體" w:hAnsi="標楷體" w:cs="Times New Roman" w:hint="eastAsia"/>
          <w:sz w:val="28"/>
        </w:rPr>
        <w:t>、</w:t>
      </w:r>
      <w:r w:rsidR="008A58BA" w:rsidRPr="005C7075">
        <w:rPr>
          <w:rFonts w:ascii="標楷體" w:eastAsia="標楷體" w:hAnsi="標楷體" w:cs="Times New Roman"/>
          <w:sz w:val="28"/>
        </w:rPr>
        <w:t>左峻德秘書長、陳彥豪副秘書長</w:t>
      </w:r>
      <w:r w:rsidRPr="005C7075">
        <w:rPr>
          <w:rFonts w:ascii="標楷體" w:eastAsia="標楷體" w:hAnsi="標楷體" w:cs="Times New Roman"/>
          <w:sz w:val="28"/>
        </w:rPr>
        <w:t>。</w:t>
      </w:r>
    </w:p>
    <w:p w:rsidR="00794F90" w:rsidRPr="005C7075" w:rsidRDefault="00794F90" w:rsidP="00811AA0">
      <w:pPr>
        <w:pStyle w:val="a3"/>
        <w:numPr>
          <w:ilvl w:val="0"/>
          <w:numId w:val="1"/>
        </w:numPr>
        <w:tabs>
          <w:tab w:val="left" w:pos="567"/>
        </w:tabs>
        <w:adjustRightInd w:val="0"/>
        <w:ind w:leftChars="0" w:left="1918" w:hangingChars="685" w:hanging="1918"/>
        <w:rPr>
          <w:rFonts w:ascii="標楷體" w:eastAsia="標楷體" w:hAnsi="標楷體" w:cs="Times New Roman"/>
          <w:sz w:val="28"/>
        </w:rPr>
      </w:pPr>
      <w:r w:rsidRPr="005C7075">
        <w:rPr>
          <w:rFonts w:ascii="標楷體" w:eastAsia="標楷體" w:hAnsi="標楷體" w:cs="Times New Roman"/>
          <w:sz w:val="28"/>
        </w:rPr>
        <w:t>請假人員：張文恭、張存德、陳朝順、鄭朝彬、李群。</w:t>
      </w:r>
    </w:p>
    <w:p w:rsidR="00794F90" w:rsidRPr="005C7075" w:rsidRDefault="00794F90" w:rsidP="00811AA0">
      <w:pPr>
        <w:pStyle w:val="a3"/>
        <w:numPr>
          <w:ilvl w:val="0"/>
          <w:numId w:val="1"/>
        </w:numPr>
        <w:tabs>
          <w:tab w:val="left" w:pos="567"/>
        </w:tabs>
        <w:adjustRightInd w:val="0"/>
        <w:ind w:leftChars="0" w:left="1960" w:hangingChars="700" w:hanging="1960"/>
        <w:rPr>
          <w:rFonts w:ascii="標楷體" w:eastAsia="標楷體" w:hAnsi="標楷體" w:cs="Times New Roman"/>
          <w:sz w:val="28"/>
        </w:rPr>
      </w:pPr>
      <w:r w:rsidRPr="005C7075">
        <w:rPr>
          <w:rFonts w:ascii="標楷體" w:eastAsia="標楷體" w:hAnsi="標楷體" w:cs="Times New Roman"/>
          <w:sz w:val="28"/>
        </w:rPr>
        <w:t>列席人員：大同公司陳貽評</w:t>
      </w:r>
      <w:r w:rsidR="00715FDD" w:rsidRPr="005C7075">
        <w:rPr>
          <w:rFonts w:ascii="標楷體" w:eastAsia="標楷體" w:hAnsi="標楷體" w:cs="Times New Roman"/>
          <w:sz w:val="28"/>
        </w:rPr>
        <w:t>課長</w:t>
      </w:r>
      <w:bookmarkStart w:id="0" w:name="_GoBack"/>
      <w:bookmarkEnd w:id="0"/>
      <w:r w:rsidRPr="005C7075">
        <w:rPr>
          <w:rFonts w:ascii="標楷體" w:eastAsia="標楷體" w:hAnsi="標楷體" w:cs="Times New Roman"/>
          <w:sz w:val="28"/>
        </w:rPr>
        <w:t>、盧思穎經理、吳禹澔經理。</w:t>
      </w:r>
    </w:p>
    <w:p w:rsidR="00794F90" w:rsidRPr="005C7075" w:rsidRDefault="00794F90" w:rsidP="00811AA0">
      <w:pPr>
        <w:pStyle w:val="a3"/>
        <w:numPr>
          <w:ilvl w:val="0"/>
          <w:numId w:val="1"/>
        </w:numPr>
        <w:tabs>
          <w:tab w:val="left" w:pos="567"/>
        </w:tabs>
        <w:ind w:leftChars="0"/>
        <w:rPr>
          <w:rFonts w:ascii="標楷體" w:eastAsia="標楷體" w:hAnsi="標楷體" w:cs="Times New Roman"/>
          <w:sz w:val="28"/>
        </w:rPr>
      </w:pPr>
      <w:r w:rsidRPr="005C7075">
        <w:rPr>
          <w:rFonts w:ascii="標楷體" w:eastAsia="標楷體" w:hAnsi="標楷體" w:cs="Times New Roman"/>
          <w:sz w:val="28"/>
        </w:rPr>
        <w:t>主　　席：林法正</w:t>
      </w:r>
    </w:p>
    <w:p w:rsidR="00794F90" w:rsidRPr="005C7075" w:rsidRDefault="00794F90" w:rsidP="00811AA0">
      <w:pPr>
        <w:pStyle w:val="a3"/>
        <w:numPr>
          <w:ilvl w:val="0"/>
          <w:numId w:val="1"/>
        </w:numPr>
        <w:tabs>
          <w:tab w:val="left" w:pos="567"/>
        </w:tabs>
        <w:ind w:leftChars="0"/>
        <w:rPr>
          <w:rFonts w:ascii="標楷體" w:eastAsia="標楷體" w:hAnsi="標楷體" w:cs="Times New Roman"/>
          <w:sz w:val="28"/>
        </w:rPr>
      </w:pPr>
      <w:r w:rsidRPr="005C7075">
        <w:rPr>
          <w:rFonts w:ascii="標楷體" w:eastAsia="標楷體" w:hAnsi="標楷體" w:cs="Times New Roman"/>
          <w:sz w:val="28"/>
        </w:rPr>
        <w:t>紀　　錄：陳毓文</w:t>
      </w:r>
    </w:p>
    <w:p w:rsidR="00794F90" w:rsidRPr="005C7075" w:rsidRDefault="00794F90" w:rsidP="00811AA0">
      <w:pPr>
        <w:pStyle w:val="a3"/>
        <w:numPr>
          <w:ilvl w:val="0"/>
          <w:numId w:val="1"/>
        </w:numPr>
        <w:tabs>
          <w:tab w:val="left" w:pos="567"/>
        </w:tabs>
        <w:ind w:leftChars="0"/>
        <w:rPr>
          <w:rFonts w:ascii="標楷體" w:eastAsia="標楷體" w:hAnsi="標楷體" w:cs="Times New Roman"/>
          <w:sz w:val="28"/>
        </w:rPr>
      </w:pPr>
      <w:r w:rsidRPr="005C7075">
        <w:rPr>
          <w:rFonts w:ascii="標楷體" w:eastAsia="標楷體" w:hAnsi="標楷體" w:cs="Times New Roman"/>
          <w:sz w:val="28"/>
        </w:rPr>
        <w:t>討論提案：</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w:t>
      </w:r>
      <w:proofErr w:type="gramStart"/>
      <w:r w:rsidRPr="005C7075">
        <w:rPr>
          <w:rFonts w:ascii="標楷體" w:eastAsia="標楷體" w:hAnsi="標楷體" w:cs="Times New Roman"/>
          <w:sz w:val="28"/>
        </w:rPr>
        <w:t>一</w:t>
      </w:r>
      <w:proofErr w:type="gramEnd"/>
      <w:r w:rsidRPr="005C7075">
        <w:rPr>
          <w:rFonts w:ascii="標楷體" w:eastAsia="標楷體" w:hAnsi="標楷體" w:cs="Times New Roman"/>
          <w:sz w:val="28"/>
        </w:rPr>
        <w:t>：2016台灣智慧電網技術產業介紹文宣編制進度及摺頁文宣設計規劃。</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 xml:space="preserve">說　</w:t>
      </w:r>
      <w:r w:rsidR="00811AA0" w:rsidRPr="005C7075">
        <w:rPr>
          <w:rFonts w:ascii="標楷體" w:eastAsia="標楷體" w:hAnsi="標楷體" w:cs="Times New Roman"/>
          <w:sz w:val="28"/>
        </w:rPr>
        <w:t>明：協會將</w:t>
      </w:r>
      <w:r w:rsidRPr="005C7075">
        <w:rPr>
          <w:rFonts w:ascii="標楷體" w:eastAsia="標楷體" w:hAnsi="標楷體" w:cs="Times New Roman"/>
          <w:sz w:val="28"/>
        </w:rPr>
        <w:t>於今年</w:t>
      </w:r>
      <w:r w:rsidR="00811AA0" w:rsidRPr="005C7075">
        <w:rPr>
          <w:rFonts w:ascii="標楷體" w:eastAsia="標楷體" w:hAnsi="標楷體" w:cs="Times New Roman"/>
          <w:sz w:val="28"/>
        </w:rPr>
        <w:t>底前完成</w:t>
      </w:r>
      <w:r w:rsidR="00053178" w:rsidRPr="005C7075">
        <w:rPr>
          <w:rFonts w:ascii="標楷體" w:eastAsia="標楷體" w:hAnsi="標楷體" w:cs="Times New Roman"/>
          <w:sz w:val="28"/>
        </w:rPr>
        <w:t>協會</w:t>
      </w:r>
      <w:r w:rsidRPr="005C7075">
        <w:rPr>
          <w:rFonts w:ascii="標楷體" w:eastAsia="標楷體" w:hAnsi="標楷體" w:cs="Times New Roman"/>
          <w:sz w:val="28"/>
        </w:rPr>
        <w:t>文宣</w:t>
      </w:r>
      <w:r w:rsidR="00811AA0" w:rsidRPr="005C7075">
        <w:rPr>
          <w:rFonts w:ascii="標楷體" w:eastAsia="標楷體" w:hAnsi="標楷體" w:cs="Times New Roman"/>
          <w:sz w:val="28"/>
        </w:rPr>
        <w:t>更新-</w:t>
      </w:r>
      <w:r w:rsidR="004D499B" w:rsidRPr="005C7075">
        <w:rPr>
          <w:rFonts w:ascii="標楷體" w:eastAsia="標楷體" w:hAnsi="標楷體" w:cs="Times New Roman"/>
          <w:sz w:val="28"/>
        </w:rPr>
        <w:t>「台灣智慧電網技術產業介紹」，包含新增</w:t>
      </w:r>
      <w:r w:rsidRPr="005C7075">
        <w:rPr>
          <w:rFonts w:ascii="標楷體" w:eastAsia="標楷體" w:hAnsi="標楷體" w:cs="Times New Roman"/>
          <w:sz w:val="28"/>
        </w:rPr>
        <w:t>智</w:t>
      </w:r>
      <w:r w:rsidR="00053178" w:rsidRPr="005C7075">
        <w:rPr>
          <w:rFonts w:ascii="標楷體" w:eastAsia="標楷體" w:hAnsi="標楷體" w:cs="Times New Roman"/>
          <w:sz w:val="28"/>
        </w:rPr>
        <w:t>國內外智</w:t>
      </w:r>
      <w:r w:rsidRPr="005C7075">
        <w:rPr>
          <w:rFonts w:ascii="標楷體" w:eastAsia="標楷體" w:hAnsi="標楷體" w:cs="Times New Roman"/>
          <w:sz w:val="28"/>
        </w:rPr>
        <w:t>慧電網示範場域、更新我國智慧電網產業調查結果等，以宣傳我國智慧電網技術產業最新發展現況，並設計摺頁文宣增加發放便利性，利於推廣</w:t>
      </w:r>
      <w:r w:rsidRPr="005C7075">
        <w:rPr>
          <w:rFonts w:ascii="標楷體" w:eastAsia="標楷體" w:hAnsi="標楷體" w:cs="Times New Roman"/>
          <w:sz w:val="28"/>
        </w:rPr>
        <w:lastRenderedPageBreak/>
        <w:t>宣傳。</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w:t>
      </w:r>
    </w:p>
    <w:p w:rsidR="00794F90" w:rsidRPr="005C7075" w:rsidRDefault="00794F90" w:rsidP="00811AA0">
      <w:pPr>
        <w:tabs>
          <w:tab w:val="left" w:pos="567"/>
        </w:tabs>
        <w:rPr>
          <w:rFonts w:ascii="標楷體" w:eastAsia="標楷體" w:hAnsi="標楷體" w:cs="Times New Roman"/>
          <w:sz w:val="28"/>
        </w:rPr>
      </w:pP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案由二：</w:t>
      </w:r>
      <w:proofErr w:type="gramStart"/>
      <w:r w:rsidRPr="005C7075">
        <w:rPr>
          <w:rFonts w:ascii="標楷體" w:eastAsia="標楷體" w:hAnsi="標楷體" w:cs="Times New Roman"/>
          <w:sz w:val="28"/>
        </w:rPr>
        <w:t>智慧型儲電系統</w:t>
      </w:r>
      <w:proofErr w:type="gramEnd"/>
      <w:r w:rsidRPr="005C7075">
        <w:rPr>
          <w:rFonts w:ascii="標楷體" w:eastAsia="標楷體" w:hAnsi="標楷體" w:cs="Times New Roman"/>
          <w:sz w:val="28"/>
        </w:rPr>
        <w:t>發展與應用專家座談會</w:t>
      </w:r>
    </w:p>
    <w:p w:rsidR="00794F90" w:rsidRPr="005C7075" w:rsidRDefault="00794F90" w:rsidP="008E40E0">
      <w:pPr>
        <w:adjustRightInd w:val="0"/>
        <w:ind w:left="1064" w:hangingChars="380" w:hanging="1064"/>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明：為協助中科院推動</w:t>
      </w:r>
      <w:proofErr w:type="gramStart"/>
      <w:r w:rsidRPr="005C7075">
        <w:rPr>
          <w:rFonts w:ascii="標楷體" w:eastAsia="標楷體" w:hAnsi="標楷體" w:cs="Times New Roman"/>
          <w:sz w:val="28"/>
        </w:rPr>
        <w:t>智慧型儲電系統</w:t>
      </w:r>
      <w:proofErr w:type="gramEnd"/>
      <w:r w:rsidRPr="005C7075">
        <w:rPr>
          <w:rFonts w:ascii="標楷體" w:eastAsia="標楷體" w:hAnsi="標楷體" w:cs="Times New Roman"/>
          <w:sz w:val="28"/>
        </w:rPr>
        <w:t>產品應用，期望藉舉辦專家座談會透過訊息共享與對談方式，針對</w:t>
      </w:r>
      <w:proofErr w:type="gramStart"/>
      <w:r w:rsidRPr="005C7075">
        <w:rPr>
          <w:rFonts w:ascii="標楷體" w:eastAsia="標楷體" w:hAnsi="標楷體" w:cs="Times New Roman"/>
          <w:sz w:val="28"/>
        </w:rPr>
        <w:t>智慧型儲電系統</w:t>
      </w:r>
      <w:proofErr w:type="gramEnd"/>
      <w:r w:rsidRPr="005C7075">
        <w:rPr>
          <w:rFonts w:ascii="標楷體" w:eastAsia="標楷體" w:hAnsi="標楷體" w:cs="Times New Roman"/>
          <w:sz w:val="28"/>
        </w:rPr>
        <w:t>產業發展現況及未來市場潛力、產業發展面臨關鍵課題、</w:t>
      </w:r>
      <w:proofErr w:type="gramStart"/>
      <w:r w:rsidRPr="005C7075">
        <w:rPr>
          <w:rFonts w:ascii="標楷體" w:eastAsia="標楷體" w:hAnsi="標楷體" w:cs="Times New Roman"/>
          <w:sz w:val="28"/>
        </w:rPr>
        <w:t>未來儲能技術</w:t>
      </w:r>
      <w:proofErr w:type="gramEnd"/>
      <w:r w:rsidRPr="005C7075">
        <w:rPr>
          <w:rFonts w:ascii="標楷體" w:eastAsia="標楷體" w:hAnsi="標楷體" w:cs="Times New Roman"/>
          <w:sz w:val="28"/>
        </w:rPr>
        <w:t>發展與應用等議題進行探討，預計於8月10日舉辦。</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w:t>
      </w:r>
      <w:proofErr w:type="gramStart"/>
      <w:r w:rsidRPr="005C7075">
        <w:rPr>
          <w:rFonts w:ascii="標楷體" w:eastAsia="標楷體" w:hAnsi="標楷體" w:cs="Times New Roman"/>
          <w:sz w:val="28"/>
        </w:rPr>
        <w:t>三</w:t>
      </w:r>
      <w:proofErr w:type="gramEnd"/>
      <w:r w:rsidRPr="005C7075">
        <w:rPr>
          <w:rFonts w:ascii="標楷體" w:eastAsia="標楷體" w:hAnsi="標楷體" w:cs="Times New Roman"/>
          <w:sz w:val="28"/>
        </w:rPr>
        <w:t>：智慧電網企業論壇</w:t>
      </w:r>
    </w:p>
    <w:p w:rsidR="00794F90" w:rsidRPr="005C7075" w:rsidRDefault="00794F90" w:rsidP="008E40E0">
      <w:pPr>
        <w:adjustRightInd w:val="0"/>
        <w:ind w:left="1064" w:hangingChars="380" w:hanging="1064"/>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明：為協助工業局推動智慧電網產業，期望藉舉辦此論壇透過訊息共享與對談方式，分析智慧電網海外發展重點市場，並提出市場發展可行策略與實質推動建議，預計於10</w:t>
      </w:r>
      <w:r w:rsidR="00811AA0" w:rsidRPr="005C7075">
        <w:rPr>
          <w:rFonts w:ascii="標楷體" w:eastAsia="標楷體" w:hAnsi="標楷體" w:cs="Times New Roman"/>
          <w:sz w:val="28"/>
        </w:rPr>
        <w:t>月</w:t>
      </w:r>
      <w:r w:rsidRPr="005C7075">
        <w:rPr>
          <w:rFonts w:ascii="標楷體" w:eastAsia="標楷體" w:hAnsi="標楷體" w:cs="Times New Roman"/>
          <w:sz w:val="28"/>
        </w:rPr>
        <w:t>舉辦。</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案由四：2016 NEP-II</w:t>
      </w:r>
      <w:proofErr w:type="gramStart"/>
      <w:r w:rsidRPr="005C7075">
        <w:rPr>
          <w:rFonts w:ascii="標楷體" w:eastAsia="標楷體" w:hAnsi="標楷體" w:cs="Times New Roman"/>
          <w:sz w:val="28"/>
        </w:rPr>
        <w:t>總期程</w:t>
      </w:r>
      <w:proofErr w:type="gramEnd"/>
      <w:r w:rsidRPr="005C7075">
        <w:rPr>
          <w:rFonts w:ascii="標楷體" w:eastAsia="標楷體" w:hAnsi="標楷體" w:cs="Times New Roman"/>
          <w:sz w:val="28"/>
        </w:rPr>
        <w:t>期中成果展暨台灣智慧電網研討會</w:t>
      </w:r>
    </w:p>
    <w:p w:rsidR="00794F90" w:rsidRPr="005C7075" w:rsidRDefault="00794F90" w:rsidP="008E40E0">
      <w:pPr>
        <w:tabs>
          <w:tab w:val="left" w:pos="567"/>
        </w:tabs>
        <w:adjustRightInd w:val="0"/>
        <w:ind w:left="1064" w:hangingChars="380" w:hanging="1064"/>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明：因應國內未來再生能源推廣政策目標，第二期能源國家型科</w:t>
      </w:r>
      <w:r w:rsidRPr="005C7075">
        <w:rPr>
          <w:rFonts w:ascii="標楷體" w:eastAsia="標楷體" w:hAnsi="標楷體" w:cs="Times New Roman"/>
          <w:sz w:val="28"/>
        </w:rPr>
        <w:lastRenderedPageBreak/>
        <w:t>技計畫於</w:t>
      </w:r>
      <w:r w:rsidR="00811AA0" w:rsidRPr="005C7075">
        <w:rPr>
          <w:rFonts w:ascii="標楷體" w:eastAsia="標楷體" w:hAnsi="標楷體" w:cs="Times New Roman"/>
          <w:sz w:val="28"/>
        </w:rPr>
        <w:t xml:space="preserve"> 9月</w:t>
      </w:r>
      <w:r w:rsidRPr="005C7075">
        <w:rPr>
          <w:rFonts w:ascii="標楷體" w:eastAsia="標楷體" w:hAnsi="標楷體" w:cs="Times New Roman"/>
          <w:sz w:val="28"/>
        </w:rPr>
        <w:t>29</w:t>
      </w:r>
      <w:r w:rsidR="00811AA0" w:rsidRPr="005C7075">
        <w:rPr>
          <w:rFonts w:ascii="標楷體" w:eastAsia="標楷體" w:hAnsi="標楷體" w:cs="Times New Roman"/>
          <w:sz w:val="28"/>
        </w:rPr>
        <w:t>至10月</w:t>
      </w:r>
      <w:r w:rsidRPr="005C7075">
        <w:rPr>
          <w:rFonts w:ascii="標楷體" w:eastAsia="標楷體" w:hAnsi="標楷體" w:cs="Times New Roman"/>
          <w:sz w:val="28"/>
        </w:rPr>
        <w:t>1</w:t>
      </w:r>
      <w:r w:rsidR="00811AA0" w:rsidRPr="005C7075">
        <w:rPr>
          <w:rFonts w:ascii="標楷體" w:eastAsia="標楷體" w:hAnsi="標楷體" w:cs="Times New Roman"/>
          <w:sz w:val="28"/>
        </w:rPr>
        <w:t>日</w:t>
      </w:r>
      <w:r w:rsidRPr="005C7075">
        <w:rPr>
          <w:rFonts w:ascii="標楷體" w:eastAsia="標楷體" w:hAnsi="標楷體" w:cs="Times New Roman"/>
          <w:sz w:val="28"/>
        </w:rPr>
        <w:t>辦理期中成果展，本會擬</w:t>
      </w:r>
      <w:r w:rsidR="00811AA0" w:rsidRPr="005C7075">
        <w:rPr>
          <w:rFonts w:ascii="標楷體" w:eastAsia="標楷體" w:hAnsi="標楷體" w:cs="Times New Roman"/>
          <w:sz w:val="28"/>
        </w:rPr>
        <w:t>於9月29日</w:t>
      </w:r>
      <w:r w:rsidR="00053178" w:rsidRPr="005C7075">
        <w:rPr>
          <w:rFonts w:ascii="標楷體" w:eastAsia="標楷體" w:hAnsi="標楷體" w:cs="Times New Roman"/>
          <w:sz w:val="28"/>
        </w:rPr>
        <w:t>同時</w:t>
      </w:r>
      <w:r w:rsidRPr="005C7075">
        <w:rPr>
          <w:rFonts w:ascii="標楷體" w:eastAsia="標楷體" w:hAnsi="標楷體" w:cs="Times New Roman"/>
          <w:sz w:val="28"/>
        </w:rPr>
        <w:t>辦理「台灣智慧電網」研討會，探討台灣如何利用智慧電網技術，達成新政府擴大太陽光電及離</w:t>
      </w:r>
      <w:proofErr w:type="gramStart"/>
      <w:r w:rsidRPr="005C7075">
        <w:rPr>
          <w:rFonts w:ascii="標楷體" w:eastAsia="標楷體" w:hAnsi="標楷體" w:cs="Times New Roman"/>
          <w:sz w:val="28"/>
        </w:rPr>
        <w:t>岸風電等</w:t>
      </w:r>
      <w:proofErr w:type="gramEnd"/>
      <w:r w:rsidRPr="005C7075">
        <w:rPr>
          <w:rFonts w:ascii="標楷體" w:eastAsia="標楷體" w:hAnsi="標楷體" w:cs="Times New Roman"/>
          <w:sz w:val="28"/>
        </w:rPr>
        <w:t>再生能源利用政策目標。</w:t>
      </w:r>
    </w:p>
    <w:p w:rsidR="00794F90" w:rsidRPr="005C7075" w:rsidRDefault="00794F90" w:rsidP="008E40E0">
      <w:pPr>
        <w:tabs>
          <w:tab w:val="left" w:pos="567"/>
        </w:tabs>
        <w:adjustRightInd w:val="0"/>
        <w:ind w:left="1081" w:hangingChars="386" w:hanging="1081"/>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議：照案通過。建議與本會之會員大會一同召開，請秘書處協助規劃。</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2D66F4"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案由五：</w:t>
      </w:r>
      <w:r w:rsidR="00794F90" w:rsidRPr="005C7075">
        <w:rPr>
          <w:rFonts w:ascii="標楷體" w:eastAsia="標楷體" w:hAnsi="標楷體" w:cs="Times New Roman"/>
          <w:sz w:val="28"/>
        </w:rPr>
        <w:t>2016第四屆緬甸國際電力設備與再生能源展</w:t>
      </w:r>
    </w:p>
    <w:p w:rsidR="00794F90" w:rsidRPr="005C7075" w:rsidRDefault="00794F90" w:rsidP="008E40E0">
      <w:pPr>
        <w:tabs>
          <w:tab w:val="left" w:pos="567"/>
        </w:tabs>
        <w:adjustRightInd w:val="0"/>
        <w:ind w:left="1106" w:hangingChars="395" w:hanging="1106"/>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002D66F4" w:rsidRPr="005C7075">
        <w:rPr>
          <w:rFonts w:ascii="標楷體" w:eastAsia="標楷體" w:hAnsi="標楷體" w:cs="Times New Roman"/>
          <w:sz w:val="28"/>
        </w:rPr>
        <w:t>明：</w:t>
      </w:r>
      <w:r w:rsidR="00811AA0" w:rsidRPr="005C7075">
        <w:rPr>
          <w:rFonts w:ascii="標楷體" w:eastAsia="標楷體" w:hAnsi="標楷體" w:cs="Times New Roman"/>
          <w:sz w:val="28"/>
        </w:rPr>
        <w:t>10月13至</w:t>
      </w:r>
      <w:r w:rsidRPr="005C7075">
        <w:rPr>
          <w:rFonts w:ascii="標楷體" w:eastAsia="標楷體" w:hAnsi="標楷體" w:cs="Times New Roman"/>
          <w:sz w:val="28"/>
        </w:rPr>
        <w:t>15</w:t>
      </w:r>
      <w:r w:rsidR="00811AA0" w:rsidRPr="005C7075">
        <w:rPr>
          <w:rFonts w:ascii="標楷體" w:eastAsia="標楷體" w:hAnsi="標楷體" w:cs="Times New Roman"/>
          <w:sz w:val="28"/>
        </w:rPr>
        <w:t>日</w:t>
      </w:r>
      <w:r w:rsidRPr="005C7075">
        <w:rPr>
          <w:rFonts w:ascii="標楷體" w:eastAsia="標楷體" w:hAnsi="標楷體" w:cs="Times New Roman"/>
          <w:sz w:val="28"/>
        </w:rPr>
        <w:t>赴緬甸於2016第四屆緬甸國際電力設備與再生能源展中辦理研討會，透過舉辦技術演講及發放文宣，預期將有助於台灣參展廠商的產品拓銷並可收集當地對技術有興趣單位名單，作為</w:t>
      </w:r>
      <w:proofErr w:type="gramStart"/>
      <w:r w:rsidRPr="005C7075">
        <w:rPr>
          <w:rFonts w:ascii="標楷體" w:eastAsia="標楷體" w:hAnsi="標楷體" w:cs="Times New Roman"/>
          <w:sz w:val="28"/>
        </w:rPr>
        <w:t>未來媒</w:t>
      </w:r>
      <w:proofErr w:type="gramEnd"/>
      <w:r w:rsidRPr="005C7075">
        <w:rPr>
          <w:rFonts w:ascii="標楷體" w:eastAsia="標楷體" w:hAnsi="標楷體" w:cs="Times New Roman"/>
          <w:sz w:val="28"/>
        </w:rPr>
        <w:t>合台灣廠商與當地企業的工具。</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議：照案通過。詳細規劃請秘書處協助。</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案由六：2016緬甸國際電機電子暨電力設備展</w:t>
      </w:r>
    </w:p>
    <w:p w:rsidR="00794F90" w:rsidRPr="005C7075" w:rsidRDefault="00794F90" w:rsidP="008E40E0">
      <w:pPr>
        <w:tabs>
          <w:tab w:val="left" w:pos="567"/>
        </w:tabs>
        <w:adjustRightInd w:val="0"/>
        <w:ind w:left="1106" w:hangingChars="395" w:hanging="1106"/>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明：</w:t>
      </w:r>
      <w:r w:rsidR="00811AA0" w:rsidRPr="005C7075">
        <w:rPr>
          <w:rFonts w:ascii="標楷體" w:eastAsia="標楷體" w:hAnsi="標楷體" w:cs="Times New Roman"/>
          <w:sz w:val="28"/>
        </w:rPr>
        <w:t>9月29至10月</w:t>
      </w:r>
      <w:r w:rsidRPr="005C7075">
        <w:rPr>
          <w:rFonts w:ascii="標楷體" w:eastAsia="標楷體" w:hAnsi="標楷體" w:cs="Times New Roman"/>
          <w:sz w:val="28"/>
        </w:rPr>
        <w:t>2</w:t>
      </w:r>
      <w:r w:rsidR="00811AA0" w:rsidRPr="005C7075">
        <w:rPr>
          <w:rFonts w:ascii="標楷體" w:eastAsia="標楷體" w:hAnsi="標楷體" w:cs="Times New Roman"/>
          <w:sz w:val="28"/>
        </w:rPr>
        <w:t>日</w:t>
      </w:r>
      <w:r w:rsidRPr="005C7075">
        <w:rPr>
          <w:rFonts w:ascii="標楷體" w:eastAsia="標楷體" w:hAnsi="標楷體" w:cs="Times New Roman"/>
          <w:sz w:val="28"/>
        </w:rPr>
        <w:t>據了解目前有協會會員</w:t>
      </w:r>
      <w:r w:rsidR="002D66F4" w:rsidRPr="005C7075">
        <w:rPr>
          <w:rFonts w:ascii="標楷體" w:eastAsia="標楷體" w:hAnsi="標楷體" w:cs="Times New Roman"/>
          <w:sz w:val="28"/>
        </w:rPr>
        <w:t>中興電工</w:t>
      </w:r>
      <w:r w:rsidRPr="005C7075">
        <w:rPr>
          <w:rFonts w:ascii="標楷體" w:eastAsia="標楷體" w:hAnsi="標楷體" w:cs="Times New Roman"/>
          <w:sz w:val="28"/>
        </w:rPr>
        <w:t>報名參加2016緬甸國際電機電子暨電力設備展，擬請</w:t>
      </w:r>
      <w:r w:rsidR="002D66F4" w:rsidRPr="005C7075">
        <w:rPr>
          <w:rFonts w:ascii="標楷體" w:eastAsia="標楷體" w:hAnsi="標楷體" w:cs="Times New Roman"/>
          <w:sz w:val="28"/>
        </w:rPr>
        <w:t>中興電工</w:t>
      </w:r>
      <w:r w:rsidRPr="005C7075">
        <w:rPr>
          <w:rFonts w:ascii="標楷體" w:eastAsia="標楷體" w:hAnsi="標楷體" w:cs="Times New Roman"/>
          <w:sz w:val="28"/>
        </w:rPr>
        <w:t>協助</w:t>
      </w:r>
      <w:r w:rsidR="002D66F4" w:rsidRPr="005C7075">
        <w:rPr>
          <w:rFonts w:ascii="標楷體" w:eastAsia="標楷體" w:hAnsi="標楷體" w:cs="Times New Roman"/>
          <w:sz w:val="28"/>
        </w:rPr>
        <w:t>於展間</w:t>
      </w:r>
      <w:r w:rsidRPr="005C7075">
        <w:rPr>
          <w:rFonts w:ascii="標楷體" w:eastAsia="標楷體" w:hAnsi="標楷體" w:cs="Times New Roman"/>
          <w:sz w:val="28"/>
        </w:rPr>
        <w:t>發放協會文宣。</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lastRenderedPageBreak/>
        <w:t>決  議：照案通過。秘書處規劃與會員廠商溝通配合。</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案由七：PV Taiwan 台灣國際太陽光電展</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明：</w:t>
      </w:r>
      <w:r w:rsidR="00811AA0" w:rsidRPr="005C7075">
        <w:rPr>
          <w:rFonts w:ascii="標楷體" w:eastAsia="標楷體" w:hAnsi="標楷體" w:cs="Times New Roman"/>
          <w:sz w:val="28"/>
        </w:rPr>
        <w:t>10月12至10月</w:t>
      </w:r>
      <w:r w:rsidRPr="005C7075">
        <w:rPr>
          <w:rFonts w:ascii="標楷體" w:eastAsia="標楷體" w:hAnsi="標楷體" w:cs="Times New Roman"/>
          <w:sz w:val="28"/>
        </w:rPr>
        <w:t>14</w:t>
      </w:r>
      <w:r w:rsidR="00811AA0" w:rsidRPr="005C7075">
        <w:rPr>
          <w:rFonts w:ascii="標楷體" w:eastAsia="標楷體" w:hAnsi="標楷體" w:cs="Times New Roman"/>
          <w:sz w:val="28"/>
        </w:rPr>
        <w:t>日</w:t>
      </w:r>
      <w:r w:rsidRPr="005C7075">
        <w:rPr>
          <w:rFonts w:ascii="標楷體" w:eastAsia="標楷體" w:hAnsi="標楷體" w:cs="Times New Roman"/>
          <w:sz w:val="28"/>
        </w:rPr>
        <w:t>南港展覽館舉辦</w:t>
      </w:r>
      <w:r w:rsidR="00811AA0" w:rsidRPr="005C7075">
        <w:rPr>
          <w:rFonts w:ascii="標楷體" w:eastAsia="標楷體" w:hAnsi="標楷體" w:cs="Times New Roman"/>
          <w:sz w:val="28"/>
        </w:rPr>
        <w:t>PV Taiwan</w:t>
      </w:r>
      <w:r w:rsidRPr="005C7075">
        <w:rPr>
          <w:rFonts w:ascii="標楷體" w:eastAsia="標楷體" w:hAnsi="標楷體" w:cs="Times New Roman"/>
          <w:sz w:val="28"/>
        </w:rPr>
        <w:t>台灣國際太陽光電展，</w:t>
      </w:r>
      <w:r w:rsidR="00811AA0" w:rsidRPr="005C7075">
        <w:rPr>
          <w:rFonts w:ascii="標楷體" w:eastAsia="標楷體" w:hAnsi="標楷體" w:cs="Times New Roman"/>
          <w:sz w:val="28"/>
        </w:rPr>
        <w:t>SEMI公司邀請本會擔任此會展之協辦單位，擬</w:t>
      </w:r>
      <w:r w:rsidRPr="005C7075">
        <w:rPr>
          <w:rFonts w:ascii="標楷體" w:eastAsia="標楷體" w:hAnsi="標楷體" w:cs="Times New Roman"/>
          <w:sz w:val="28"/>
        </w:rPr>
        <w:t>針對特定智慧電網相關主題，提供講師，進行專題演講。</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議：照案通過。後續由秘書處協助規劃。</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案由八：辦理馬來西亞微電網考察團</w:t>
      </w:r>
    </w:p>
    <w:p w:rsidR="00794F90" w:rsidRPr="005C7075" w:rsidRDefault="00794F90" w:rsidP="008E40E0">
      <w:pPr>
        <w:tabs>
          <w:tab w:val="left" w:pos="567"/>
        </w:tabs>
        <w:adjustRightInd w:val="0"/>
        <w:ind w:left="1064" w:hangingChars="380" w:hanging="1064"/>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明：有</w:t>
      </w:r>
      <w:proofErr w:type="gramStart"/>
      <w:r w:rsidRPr="005C7075">
        <w:rPr>
          <w:rFonts w:ascii="標楷體" w:eastAsia="標楷體" w:hAnsi="標楷體" w:cs="Times New Roman"/>
          <w:sz w:val="28"/>
        </w:rPr>
        <w:t>鑑</w:t>
      </w:r>
      <w:proofErr w:type="gramEnd"/>
      <w:r w:rsidRPr="005C7075">
        <w:rPr>
          <w:rFonts w:ascii="標楷體" w:eastAsia="標楷體" w:hAnsi="標楷體" w:cs="Times New Roman"/>
          <w:sz w:val="28"/>
        </w:rPr>
        <w:t>於馬來西亞未來的微電網需求，協會擬於本年度8月份辦理馬來西亞微電網考察團協助企業探詢與Sarawak Energy 的合作機會。</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議：照案通過。後續由秘書處協助規劃。</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8E40E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案由九：</w:t>
      </w:r>
      <w:r w:rsidR="00794F90" w:rsidRPr="005C7075">
        <w:rPr>
          <w:rFonts w:ascii="標楷體" w:eastAsia="標楷體" w:hAnsi="標楷體" w:cs="Times New Roman"/>
          <w:sz w:val="28"/>
        </w:rPr>
        <w:t>安排沙國SENDAN公司與廠商進行交流</w:t>
      </w:r>
    </w:p>
    <w:p w:rsidR="00794F90" w:rsidRPr="005C7075" w:rsidRDefault="00794F90" w:rsidP="008E40E0">
      <w:pPr>
        <w:tabs>
          <w:tab w:val="left" w:pos="567"/>
        </w:tabs>
        <w:ind w:left="1036" w:hangingChars="370" w:hanging="1036"/>
        <w:rPr>
          <w:rFonts w:ascii="標楷體" w:eastAsia="標楷體" w:hAnsi="標楷體" w:cs="Times New Roman"/>
          <w:sz w:val="28"/>
        </w:rPr>
      </w:pPr>
      <w:r w:rsidRPr="005C7075">
        <w:rPr>
          <w:rFonts w:ascii="標楷體" w:eastAsia="標楷體" w:hAnsi="標楷體" w:cs="Times New Roman"/>
          <w:sz w:val="28"/>
        </w:rPr>
        <w:t>說</w:t>
      </w:r>
      <w:r w:rsidR="008E40E0" w:rsidRPr="005C7075">
        <w:rPr>
          <w:rFonts w:ascii="標楷體" w:eastAsia="標楷體" w:hAnsi="標楷體" w:cs="Times New Roman"/>
          <w:sz w:val="28"/>
        </w:rPr>
        <w:t xml:space="preserve">　明：</w:t>
      </w:r>
      <w:r w:rsidRPr="005C7075">
        <w:rPr>
          <w:rFonts w:ascii="標楷體" w:eastAsia="標楷體" w:hAnsi="標楷體" w:cs="Times New Roman"/>
          <w:sz w:val="28"/>
        </w:rPr>
        <w:t>台電公司擬請本會協助安排智慧電表領域會員廠商與沙國頗具規模之EPC廠商- SENDAN公司進行交流。</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  議：照案通過。後續由秘書處協助規劃。</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lastRenderedPageBreak/>
        <w:t>案由十：第四屆第一次會員大會規劃</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說</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明：人民團體選舉罷免辦法第33</w:t>
      </w:r>
      <w:r w:rsidR="00053178" w:rsidRPr="005C7075">
        <w:rPr>
          <w:rFonts w:ascii="標楷體" w:eastAsia="標楷體" w:hAnsi="標楷體" w:cs="Times New Roman"/>
          <w:sz w:val="28"/>
        </w:rPr>
        <w:t>條規定，人民團體之理事、監事應於任期屆滿前一個月內辦理改選，擬</w:t>
      </w:r>
      <w:r w:rsidRPr="005C7075">
        <w:rPr>
          <w:rFonts w:ascii="標楷體" w:eastAsia="標楷體" w:hAnsi="標楷體" w:cs="Times New Roman"/>
          <w:sz w:val="28"/>
        </w:rPr>
        <w:t>於今年09月29日辦理改選。</w:t>
      </w:r>
    </w:p>
    <w:p w:rsidR="00794F90" w:rsidRPr="005C7075" w:rsidRDefault="00794F90" w:rsidP="00811AA0">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決</w:t>
      </w:r>
      <w:r w:rsidR="00811AA0" w:rsidRPr="005C7075">
        <w:rPr>
          <w:rFonts w:ascii="標楷體" w:eastAsia="標楷體" w:hAnsi="標楷體" w:cs="Times New Roman"/>
          <w:sz w:val="28"/>
        </w:rPr>
        <w:t xml:space="preserve">　</w:t>
      </w:r>
      <w:r w:rsidRPr="005C7075">
        <w:rPr>
          <w:rFonts w:ascii="標楷體" w:eastAsia="標楷體" w:hAnsi="標楷體" w:cs="Times New Roman"/>
          <w:sz w:val="28"/>
        </w:rPr>
        <w:t>議：照案通過。</w:t>
      </w:r>
      <w:r w:rsidR="00053178" w:rsidRPr="005C7075">
        <w:rPr>
          <w:rFonts w:ascii="標楷體" w:eastAsia="標楷體" w:hAnsi="標楷體" w:cs="Times New Roman"/>
          <w:sz w:val="28"/>
        </w:rPr>
        <w:t>規劃於</w:t>
      </w:r>
      <w:r w:rsidR="008E40E0" w:rsidRPr="005C7075">
        <w:rPr>
          <w:rFonts w:ascii="標楷體" w:eastAsia="標楷體" w:hAnsi="標楷體" w:cs="Times New Roman"/>
          <w:sz w:val="28"/>
        </w:rPr>
        <w:t>2016 NEP-II</w:t>
      </w:r>
      <w:proofErr w:type="gramStart"/>
      <w:r w:rsidR="008E40E0" w:rsidRPr="005C7075">
        <w:rPr>
          <w:rFonts w:ascii="標楷體" w:eastAsia="標楷體" w:hAnsi="標楷體" w:cs="Times New Roman"/>
          <w:sz w:val="28"/>
        </w:rPr>
        <w:t>總期程</w:t>
      </w:r>
      <w:proofErr w:type="gramEnd"/>
      <w:r w:rsidR="008E40E0" w:rsidRPr="005C7075">
        <w:rPr>
          <w:rFonts w:ascii="標楷體" w:eastAsia="標楷體" w:hAnsi="標楷體" w:cs="Times New Roman"/>
          <w:sz w:val="28"/>
        </w:rPr>
        <w:t>期中成果展暨台灣智慧電網研討會</w:t>
      </w:r>
      <w:r w:rsidR="00053178" w:rsidRPr="005C7075">
        <w:rPr>
          <w:rFonts w:ascii="標楷體" w:eastAsia="標楷體" w:hAnsi="標楷體" w:cs="Times New Roman"/>
          <w:sz w:val="28"/>
        </w:rPr>
        <w:t>當天舉辦會員大會並進行改選。</w:t>
      </w:r>
      <w:r w:rsidRPr="005C7075">
        <w:rPr>
          <w:rFonts w:ascii="標楷體" w:eastAsia="標楷體" w:hAnsi="標楷體" w:cs="Times New Roman"/>
          <w:sz w:val="28"/>
        </w:rPr>
        <w:t>後續由秘書處協助規劃。</w:t>
      </w:r>
    </w:p>
    <w:p w:rsidR="00811AA0" w:rsidRPr="005C7075" w:rsidRDefault="00811AA0" w:rsidP="00811AA0">
      <w:pPr>
        <w:tabs>
          <w:tab w:val="left" w:pos="567"/>
        </w:tabs>
        <w:adjustRightInd w:val="0"/>
        <w:ind w:left="1120" w:hangingChars="400" w:hanging="1120"/>
        <w:rPr>
          <w:rFonts w:ascii="標楷體" w:eastAsia="標楷體" w:hAnsi="標楷體" w:cs="Times New Roman"/>
          <w:sz w:val="28"/>
        </w:rPr>
      </w:pPr>
    </w:p>
    <w:p w:rsidR="00811AA0" w:rsidRPr="005C7075" w:rsidRDefault="00811AA0" w:rsidP="00811AA0">
      <w:pPr>
        <w:pStyle w:val="a3"/>
        <w:numPr>
          <w:ilvl w:val="0"/>
          <w:numId w:val="1"/>
        </w:numPr>
        <w:tabs>
          <w:tab w:val="left" w:pos="567"/>
        </w:tabs>
        <w:ind w:leftChars="0"/>
        <w:rPr>
          <w:rFonts w:ascii="標楷體" w:eastAsia="標楷體" w:hAnsi="標楷體" w:cs="Times New Roman"/>
          <w:color w:val="000000"/>
          <w:sz w:val="28"/>
          <w:szCs w:val="28"/>
        </w:rPr>
      </w:pPr>
      <w:r w:rsidRPr="005C7075">
        <w:rPr>
          <w:rFonts w:ascii="標楷體" w:eastAsia="標楷體" w:hAnsi="標楷體" w:cs="Times New Roman"/>
          <w:sz w:val="28"/>
        </w:rPr>
        <w:t>臨時動議</w:t>
      </w:r>
      <w:r w:rsidR="00053178" w:rsidRPr="005C7075">
        <w:rPr>
          <w:rFonts w:ascii="標楷體" w:eastAsia="標楷體" w:hAnsi="標楷體" w:cs="Times New Roman"/>
          <w:sz w:val="28"/>
        </w:rPr>
        <w:t>：</w:t>
      </w:r>
    </w:p>
    <w:p w:rsidR="005C7075" w:rsidRPr="005C7075" w:rsidRDefault="005C7075" w:rsidP="00053178">
      <w:pPr>
        <w:tabs>
          <w:tab w:val="left" w:pos="567"/>
        </w:tabs>
        <w:rPr>
          <w:rFonts w:ascii="標楷體" w:eastAsia="標楷體" w:hAnsi="標楷體" w:cs="Times New Roman"/>
          <w:color w:val="000000"/>
          <w:sz w:val="28"/>
          <w:szCs w:val="28"/>
        </w:rPr>
      </w:pPr>
      <w:r w:rsidRPr="005C7075">
        <w:rPr>
          <w:rFonts w:ascii="標楷體" w:eastAsia="標楷體" w:hAnsi="標楷體" w:cs="Times New Roman"/>
          <w:color w:val="000000"/>
          <w:sz w:val="28"/>
          <w:szCs w:val="28"/>
        </w:rPr>
        <w:t>案由</w:t>
      </w:r>
      <w:proofErr w:type="gramStart"/>
      <w:r w:rsidRPr="005C7075">
        <w:rPr>
          <w:rFonts w:ascii="標楷體" w:eastAsia="標楷體" w:hAnsi="標楷體" w:cs="Times New Roman"/>
          <w:color w:val="000000"/>
          <w:sz w:val="28"/>
          <w:szCs w:val="28"/>
        </w:rPr>
        <w:t>一</w:t>
      </w:r>
      <w:proofErr w:type="gramEnd"/>
      <w:r w:rsidRPr="005C7075">
        <w:rPr>
          <w:rFonts w:ascii="標楷體" w:eastAsia="標楷體" w:hAnsi="標楷體" w:cs="Times New Roman"/>
          <w:color w:val="000000"/>
          <w:sz w:val="28"/>
          <w:szCs w:val="28"/>
        </w:rPr>
        <w:t>：本會擬於7/24-7/26赴福州參加配電自動化平潭驗證工程</w:t>
      </w:r>
    </w:p>
    <w:p w:rsidR="00053178" w:rsidRPr="005C7075" w:rsidRDefault="00053178" w:rsidP="005C7075">
      <w:pPr>
        <w:tabs>
          <w:tab w:val="left" w:pos="567"/>
        </w:tabs>
        <w:adjustRightInd w:val="0"/>
        <w:ind w:left="1120" w:hangingChars="400" w:hanging="1120"/>
        <w:rPr>
          <w:rFonts w:ascii="標楷體" w:eastAsia="標楷體" w:hAnsi="標楷體" w:cs="Times New Roman"/>
          <w:sz w:val="28"/>
        </w:rPr>
      </w:pPr>
      <w:r w:rsidRPr="005C7075">
        <w:rPr>
          <w:rFonts w:ascii="標楷體" w:eastAsia="標楷體" w:hAnsi="標楷體" w:cs="Times New Roman"/>
          <w:sz w:val="28"/>
        </w:rPr>
        <w:t>說  明：</w:t>
      </w:r>
      <w:r w:rsidR="005C7075" w:rsidRPr="005C7075">
        <w:rPr>
          <w:rFonts w:ascii="標楷體" w:eastAsia="標楷體" w:hAnsi="標楷體" w:cs="Times New Roman" w:hint="eastAsia"/>
          <w:sz w:val="28"/>
        </w:rPr>
        <w:t>於7/25在福州召開海峽兩岸智慧電網共通標準工作組2016第一次會議， 討論驗證工程設計、工程技術參數要求與實施框架等相關議題，並商討未來共通標準制定選項與工作規劃</w:t>
      </w:r>
      <w:r w:rsidR="005C7075">
        <w:rPr>
          <w:rFonts w:ascii="標楷體" w:eastAsia="標楷體" w:hAnsi="標楷體" w:cs="Times New Roman" w:hint="eastAsia"/>
          <w:sz w:val="28"/>
        </w:rPr>
        <w:t>。</w:t>
      </w:r>
    </w:p>
    <w:p w:rsidR="00053178" w:rsidRPr="005C7075" w:rsidRDefault="00053178" w:rsidP="00053178">
      <w:pPr>
        <w:tabs>
          <w:tab w:val="left" w:pos="567"/>
        </w:tabs>
        <w:rPr>
          <w:rFonts w:ascii="標楷體" w:eastAsia="標楷體" w:hAnsi="標楷體" w:cs="Times New Roman"/>
          <w:color w:val="000000"/>
          <w:sz w:val="28"/>
          <w:szCs w:val="28"/>
        </w:rPr>
      </w:pPr>
      <w:r w:rsidRPr="005C7075">
        <w:rPr>
          <w:rFonts w:ascii="標楷體" w:eastAsia="標楷體" w:hAnsi="標楷體" w:cs="Times New Roman"/>
          <w:color w:val="000000"/>
          <w:sz w:val="28"/>
          <w:szCs w:val="28"/>
        </w:rPr>
        <w:t>決  議：</w:t>
      </w:r>
      <w:r w:rsidR="005C7075">
        <w:rPr>
          <w:rFonts w:ascii="標楷體" w:eastAsia="標楷體" w:hAnsi="標楷體" w:cs="Times New Roman" w:hint="eastAsia"/>
          <w:color w:val="000000"/>
          <w:sz w:val="28"/>
          <w:szCs w:val="28"/>
        </w:rPr>
        <w:t>照案通過，秘書處協助安排</w:t>
      </w:r>
      <w:proofErr w:type="gramStart"/>
      <w:r w:rsidR="005C7075">
        <w:rPr>
          <w:rFonts w:ascii="標楷體" w:eastAsia="標楷體" w:hAnsi="標楷體" w:cs="Times New Roman" w:hint="eastAsia"/>
          <w:color w:val="000000"/>
          <w:sz w:val="28"/>
          <w:szCs w:val="28"/>
        </w:rPr>
        <w:t>規</w:t>
      </w:r>
      <w:proofErr w:type="gramEnd"/>
      <w:r w:rsidR="005C7075">
        <w:rPr>
          <w:rFonts w:ascii="標楷體" w:eastAsia="標楷體" w:hAnsi="標楷體" w:cs="Times New Roman" w:hint="eastAsia"/>
          <w:color w:val="000000"/>
          <w:sz w:val="28"/>
          <w:szCs w:val="28"/>
        </w:rPr>
        <w:t>畫行程。</w:t>
      </w:r>
    </w:p>
    <w:p w:rsidR="00811AA0" w:rsidRPr="005C7075" w:rsidRDefault="00811AA0" w:rsidP="00811AA0">
      <w:pPr>
        <w:pStyle w:val="a3"/>
        <w:numPr>
          <w:ilvl w:val="0"/>
          <w:numId w:val="1"/>
        </w:numPr>
        <w:tabs>
          <w:tab w:val="left" w:pos="567"/>
        </w:tabs>
        <w:ind w:leftChars="0"/>
        <w:rPr>
          <w:rFonts w:ascii="標楷體" w:eastAsia="標楷體" w:hAnsi="標楷體" w:cs="Times New Roman"/>
          <w:color w:val="000000"/>
          <w:sz w:val="28"/>
          <w:szCs w:val="28"/>
        </w:rPr>
      </w:pPr>
      <w:r w:rsidRPr="005C7075">
        <w:rPr>
          <w:rFonts w:ascii="標楷體" w:eastAsia="標楷體" w:hAnsi="標楷體" w:cs="Times New Roman"/>
          <w:sz w:val="28"/>
        </w:rPr>
        <w:t>散會</w:t>
      </w:r>
      <w:r w:rsidRPr="005C7075">
        <w:rPr>
          <w:rFonts w:ascii="標楷體" w:eastAsia="標楷體" w:hAnsi="標楷體" w:cs="Times New Roman"/>
          <w:color w:val="000000"/>
          <w:sz w:val="28"/>
          <w:szCs w:val="28"/>
        </w:rPr>
        <w:t>。</w:t>
      </w:r>
    </w:p>
    <w:sectPr w:rsidR="00811AA0" w:rsidRPr="005C70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2B" w:rsidRDefault="00E9362B" w:rsidP="005C7075">
      <w:r>
        <w:separator/>
      </w:r>
    </w:p>
  </w:endnote>
  <w:endnote w:type="continuationSeparator" w:id="0">
    <w:p w:rsidR="00E9362B" w:rsidRDefault="00E9362B" w:rsidP="005C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2B" w:rsidRDefault="00E9362B" w:rsidP="005C7075">
      <w:r>
        <w:separator/>
      </w:r>
    </w:p>
  </w:footnote>
  <w:footnote w:type="continuationSeparator" w:id="0">
    <w:p w:rsidR="00E9362B" w:rsidRDefault="00E9362B" w:rsidP="005C7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7199"/>
    <w:multiLevelType w:val="hybridMultilevel"/>
    <w:tmpl w:val="6FCC6C60"/>
    <w:lvl w:ilvl="0" w:tplc="25B291A6">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40175D"/>
    <w:multiLevelType w:val="hybridMultilevel"/>
    <w:tmpl w:val="0F78C9F8"/>
    <w:lvl w:ilvl="0" w:tplc="71CC092A">
      <w:start w:val="1"/>
      <w:numFmt w:val="taiwaneseCountingThousand"/>
      <w:lvlText w:val="案由%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E91EFC"/>
    <w:multiLevelType w:val="hybridMultilevel"/>
    <w:tmpl w:val="CE423A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90"/>
    <w:rsid w:val="000103F8"/>
    <w:rsid w:val="00053178"/>
    <w:rsid w:val="00124A19"/>
    <w:rsid w:val="00137B50"/>
    <w:rsid w:val="002D66F4"/>
    <w:rsid w:val="00347420"/>
    <w:rsid w:val="003860C0"/>
    <w:rsid w:val="004D499B"/>
    <w:rsid w:val="005C7075"/>
    <w:rsid w:val="006A4951"/>
    <w:rsid w:val="00715FDD"/>
    <w:rsid w:val="00794F90"/>
    <w:rsid w:val="00811AA0"/>
    <w:rsid w:val="008A58BA"/>
    <w:rsid w:val="008E40E0"/>
    <w:rsid w:val="00E1108F"/>
    <w:rsid w:val="00E93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90"/>
    <w:pPr>
      <w:ind w:leftChars="200" w:left="480"/>
    </w:pPr>
  </w:style>
  <w:style w:type="paragraph" w:styleId="a4">
    <w:name w:val="header"/>
    <w:basedOn w:val="a"/>
    <w:link w:val="a5"/>
    <w:uiPriority w:val="99"/>
    <w:unhideWhenUsed/>
    <w:rsid w:val="005C7075"/>
    <w:pPr>
      <w:tabs>
        <w:tab w:val="center" w:pos="4153"/>
        <w:tab w:val="right" w:pos="8306"/>
      </w:tabs>
      <w:snapToGrid w:val="0"/>
    </w:pPr>
    <w:rPr>
      <w:sz w:val="20"/>
      <w:szCs w:val="20"/>
    </w:rPr>
  </w:style>
  <w:style w:type="character" w:customStyle="1" w:styleId="a5">
    <w:name w:val="頁首 字元"/>
    <w:basedOn w:val="a0"/>
    <w:link w:val="a4"/>
    <w:uiPriority w:val="99"/>
    <w:rsid w:val="005C7075"/>
    <w:rPr>
      <w:sz w:val="20"/>
      <w:szCs w:val="20"/>
    </w:rPr>
  </w:style>
  <w:style w:type="paragraph" w:styleId="a6">
    <w:name w:val="footer"/>
    <w:basedOn w:val="a"/>
    <w:link w:val="a7"/>
    <w:uiPriority w:val="99"/>
    <w:unhideWhenUsed/>
    <w:rsid w:val="005C7075"/>
    <w:pPr>
      <w:tabs>
        <w:tab w:val="center" w:pos="4153"/>
        <w:tab w:val="right" w:pos="8306"/>
      </w:tabs>
      <w:snapToGrid w:val="0"/>
    </w:pPr>
    <w:rPr>
      <w:sz w:val="20"/>
      <w:szCs w:val="20"/>
    </w:rPr>
  </w:style>
  <w:style w:type="character" w:customStyle="1" w:styleId="a7">
    <w:name w:val="頁尾 字元"/>
    <w:basedOn w:val="a0"/>
    <w:link w:val="a6"/>
    <w:uiPriority w:val="99"/>
    <w:rsid w:val="005C70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90"/>
    <w:pPr>
      <w:ind w:leftChars="200" w:left="480"/>
    </w:pPr>
  </w:style>
  <w:style w:type="paragraph" w:styleId="a4">
    <w:name w:val="header"/>
    <w:basedOn w:val="a"/>
    <w:link w:val="a5"/>
    <w:uiPriority w:val="99"/>
    <w:unhideWhenUsed/>
    <w:rsid w:val="005C7075"/>
    <w:pPr>
      <w:tabs>
        <w:tab w:val="center" w:pos="4153"/>
        <w:tab w:val="right" w:pos="8306"/>
      </w:tabs>
      <w:snapToGrid w:val="0"/>
    </w:pPr>
    <w:rPr>
      <w:sz w:val="20"/>
      <w:szCs w:val="20"/>
    </w:rPr>
  </w:style>
  <w:style w:type="character" w:customStyle="1" w:styleId="a5">
    <w:name w:val="頁首 字元"/>
    <w:basedOn w:val="a0"/>
    <w:link w:val="a4"/>
    <w:uiPriority w:val="99"/>
    <w:rsid w:val="005C7075"/>
    <w:rPr>
      <w:sz w:val="20"/>
      <w:szCs w:val="20"/>
    </w:rPr>
  </w:style>
  <w:style w:type="paragraph" w:styleId="a6">
    <w:name w:val="footer"/>
    <w:basedOn w:val="a"/>
    <w:link w:val="a7"/>
    <w:uiPriority w:val="99"/>
    <w:unhideWhenUsed/>
    <w:rsid w:val="005C7075"/>
    <w:pPr>
      <w:tabs>
        <w:tab w:val="center" w:pos="4153"/>
        <w:tab w:val="right" w:pos="8306"/>
      </w:tabs>
      <w:snapToGrid w:val="0"/>
    </w:pPr>
    <w:rPr>
      <w:sz w:val="20"/>
      <w:szCs w:val="20"/>
    </w:rPr>
  </w:style>
  <w:style w:type="character" w:customStyle="1" w:styleId="a7">
    <w:name w:val="頁尾 字元"/>
    <w:basedOn w:val="a0"/>
    <w:link w:val="a6"/>
    <w:uiPriority w:val="99"/>
    <w:rsid w:val="005C70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陳毓文</dc:creator>
  <cp:lastModifiedBy>陳毓文</cp:lastModifiedBy>
  <cp:revision>3</cp:revision>
  <dcterms:created xsi:type="dcterms:W3CDTF">2016-07-14T10:59:00Z</dcterms:created>
  <dcterms:modified xsi:type="dcterms:W3CDTF">2016-07-14T11:02:00Z</dcterms:modified>
</cp:coreProperties>
</file>